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89D" w:rsidRPr="009F3A9E" w:rsidRDefault="0018389D" w:rsidP="00A51247">
      <w:pPr>
        <w:jc w:val="center"/>
        <w:rPr>
          <w:rFonts w:cs="Arial"/>
          <w:b/>
          <w:bCs/>
          <w:caps/>
        </w:rPr>
      </w:pPr>
      <w:bookmarkStart w:id="0" w:name="_Toc468952565"/>
      <w:r w:rsidRPr="009F3A9E">
        <w:rPr>
          <w:rFonts w:cs="Arial"/>
          <w:b/>
          <w:bCs/>
          <w:caps/>
        </w:rPr>
        <w:t xml:space="preserve">CLAUZE SPECIFICE </w:t>
      </w:r>
      <w:r>
        <w:rPr>
          <w:rFonts w:ascii="Calibri" w:hAnsi="Calibri" w:cs="Arial"/>
          <w:b/>
          <w:bCs/>
          <w:caps/>
        </w:rPr>
        <w:t>Obiectivului specific 3.2</w:t>
      </w:r>
    </w:p>
    <w:p w:rsidR="0018389D" w:rsidRPr="009F3A9E" w:rsidRDefault="0018389D" w:rsidP="0018389D">
      <w:pPr>
        <w:jc w:val="center"/>
        <w:rPr>
          <w:rFonts w:cs="Arial"/>
          <w:b/>
          <w:bCs/>
          <w:caps/>
        </w:rPr>
      </w:pPr>
      <w:r w:rsidRPr="009F3A9E">
        <w:rPr>
          <w:rFonts w:cs="Arial"/>
          <w:b/>
          <w:bCs/>
          <w:caps/>
        </w:rPr>
        <w:t>ApelURI</w:t>
      </w:r>
      <w:r>
        <w:rPr>
          <w:rFonts w:cs="Arial"/>
          <w:b/>
          <w:bCs/>
          <w:caps/>
        </w:rPr>
        <w:t>le</w:t>
      </w:r>
      <w:r w:rsidRPr="009F3A9E">
        <w:rPr>
          <w:rFonts w:cs="Arial"/>
          <w:b/>
          <w:bCs/>
          <w:caps/>
        </w:rPr>
        <w:t xml:space="preserve"> de PROIECTE NR. </w:t>
      </w:r>
      <w:r w:rsidR="001044E0">
        <w:rPr>
          <w:rFonts w:cs="Arial"/>
          <w:b/>
          <w:bCs/>
          <w:i/>
          <w:caps/>
        </w:rPr>
        <w:t>POR/2019/3/3.2/4/2</w:t>
      </w:r>
      <w:r w:rsidR="00B60249" w:rsidRPr="00217741">
        <w:rPr>
          <w:rFonts w:cs="Arial"/>
          <w:b/>
          <w:bCs/>
          <w:i/>
          <w:caps/>
        </w:rPr>
        <w:t xml:space="preserve"> REGIUNI</w:t>
      </w:r>
      <w:r w:rsidR="00B60249">
        <w:rPr>
          <w:rFonts w:cs="Arial"/>
          <w:b/>
          <w:bCs/>
          <w:caps/>
        </w:rPr>
        <w:t xml:space="preserve"> </w:t>
      </w:r>
      <w:r w:rsidRPr="00C7235D">
        <w:rPr>
          <w:rFonts w:cs="Arial"/>
          <w:b/>
          <w:bCs/>
          <w:caps/>
        </w:rPr>
        <w:t>ș</w:t>
      </w:r>
      <w:r w:rsidR="00B60249">
        <w:rPr>
          <w:rFonts w:cs="Arial"/>
          <w:b/>
          <w:bCs/>
          <w:caps/>
        </w:rPr>
        <w:t xml:space="preserve">i </w:t>
      </w:r>
      <w:r w:rsidR="00B60249" w:rsidRPr="00217741">
        <w:rPr>
          <w:rFonts w:cs="Arial"/>
          <w:b/>
          <w:bCs/>
          <w:i/>
          <w:caps/>
        </w:rPr>
        <w:t>POR/2019/3/3.2/3</w:t>
      </w:r>
      <w:r w:rsidRPr="00217741">
        <w:rPr>
          <w:rFonts w:cs="Arial"/>
          <w:b/>
          <w:bCs/>
          <w:i/>
          <w:caps/>
        </w:rPr>
        <w:t>/ITI</w:t>
      </w:r>
    </w:p>
    <w:p w:rsidR="0018389D" w:rsidRPr="009F3A9E" w:rsidRDefault="0018389D" w:rsidP="0018389D">
      <w:pPr>
        <w:jc w:val="center"/>
        <w:rPr>
          <w:rFonts w:cs="Arial"/>
          <w:b/>
          <w:bCs/>
          <w:caps/>
        </w:rPr>
      </w:pPr>
      <w:r w:rsidRPr="009F3A9E">
        <w:rPr>
          <w:rFonts w:cs="Arial"/>
          <w:b/>
          <w:bCs/>
          <w:caps/>
        </w:rPr>
        <w:t>(MODEL ORIENTATIV)</w:t>
      </w:r>
    </w:p>
    <w:p w:rsidR="0018389D" w:rsidRPr="009F3A9E" w:rsidRDefault="0018389D" w:rsidP="0018389D">
      <w:pPr>
        <w:pStyle w:val="ListParagraph"/>
        <w:ind w:left="0"/>
        <w:rPr>
          <w:rFonts w:cs="Arial"/>
          <w:b/>
          <w:bCs/>
        </w:rPr>
      </w:pPr>
    </w:p>
    <w:p w:rsidR="0018389D" w:rsidRPr="009F3A9E" w:rsidRDefault="0018389D" w:rsidP="0018389D">
      <w:pPr>
        <w:pStyle w:val="ListParagraph"/>
        <w:ind w:left="0"/>
        <w:rPr>
          <w:rFonts w:cs="Arial"/>
        </w:rPr>
      </w:pPr>
      <w:r w:rsidRPr="009F3A9E">
        <w:rPr>
          <w:rFonts w:cs="Arial"/>
          <w:b/>
          <w:bCs/>
        </w:rPr>
        <w:t xml:space="preserve">Pentru prezentul apel ANEXA 1, SECTIUNEA II din </w:t>
      </w:r>
      <w:r w:rsidRPr="009F3A9E">
        <w:rPr>
          <w:b/>
          <w:i/>
          <w:color w:val="0070C0"/>
        </w:rPr>
        <w:t xml:space="preserve">Anexa 10.8 Forma de contract – model orientativ al contractului de finanţare – la Ghidul general </w:t>
      </w:r>
      <w:r w:rsidRPr="009F3A9E">
        <w:rPr>
          <w:rFonts w:cs="Arial"/>
        </w:rPr>
        <w:t>se completează cu următoarele prevederi:</w:t>
      </w:r>
    </w:p>
    <w:p w:rsidR="0018389D" w:rsidRPr="009F3A9E" w:rsidRDefault="0018389D" w:rsidP="0018389D">
      <w:pPr>
        <w:pStyle w:val="Heading5"/>
        <w:jc w:val="both"/>
        <w:rPr>
          <w:rFonts w:asciiTheme="minorHAnsi" w:hAnsiTheme="minorHAnsi" w:cs="Arial"/>
          <w:lang w:eastAsia="ro-RO"/>
        </w:rPr>
      </w:pPr>
    </w:p>
    <w:p w:rsidR="0018389D" w:rsidRPr="009F3A9E" w:rsidRDefault="0018389D" w:rsidP="0018389D">
      <w:pPr>
        <w:pStyle w:val="Heading1"/>
        <w:jc w:val="both"/>
        <w:rPr>
          <w:rFonts w:asciiTheme="minorHAnsi" w:hAnsiTheme="minorHAnsi"/>
          <w:sz w:val="22"/>
          <w:szCs w:val="22"/>
        </w:rPr>
      </w:pPr>
      <w:bookmarkStart w:id="1" w:name="_Articolul_3_-"/>
      <w:bookmarkStart w:id="2" w:name="_Toc468952542"/>
      <w:bookmarkEnd w:id="1"/>
      <w:r w:rsidRPr="009F3A9E">
        <w:rPr>
          <w:rFonts w:asciiTheme="minorHAnsi" w:hAnsiTheme="minorHAnsi"/>
          <w:sz w:val="22"/>
          <w:szCs w:val="22"/>
        </w:rPr>
        <w:t>ANEXA I – CONDIȚII SPECIFICE</w:t>
      </w:r>
      <w:bookmarkEnd w:id="2"/>
    </w:p>
    <w:p w:rsidR="0018389D" w:rsidRPr="009F3A9E" w:rsidRDefault="001B0255" w:rsidP="001B0255">
      <w:pPr>
        <w:tabs>
          <w:tab w:val="left" w:pos="6510"/>
        </w:tabs>
        <w:jc w:val="both"/>
        <w:rPr>
          <w:lang w:val="en-US"/>
        </w:rPr>
      </w:pPr>
      <w:r>
        <w:rPr>
          <w:lang w:val="en-US"/>
        </w:rPr>
        <w:tab/>
      </w:r>
    </w:p>
    <w:p w:rsidR="0018389D" w:rsidRPr="009F3A9E" w:rsidRDefault="0018389D" w:rsidP="0018389D">
      <w:pPr>
        <w:jc w:val="both"/>
        <w:rPr>
          <w:lang w:val="en-US"/>
        </w:rPr>
      </w:pPr>
      <w:r w:rsidRPr="009F3A9E">
        <w:rPr>
          <w:lang w:val="en-US"/>
        </w:rPr>
        <w:t>SECȚIUNEA II - CONDIȚII SPECIFICE AP</w:t>
      </w:r>
      <w:r>
        <w:rPr>
          <w:lang w:val="en-US"/>
        </w:rPr>
        <w:t>LICABILE PRIORITĂŢII DE INVESTIŢ</w:t>
      </w:r>
      <w:r w:rsidRPr="009F3A9E">
        <w:rPr>
          <w:lang w:val="en-US"/>
        </w:rPr>
        <w:t>II</w:t>
      </w:r>
      <w:r>
        <w:rPr>
          <w:lang w:val="en-US"/>
        </w:rPr>
        <w:t xml:space="preserve"> 4e, OBIECTIVUL SPECIFIC</w:t>
      </w:r>
      <w:r w:rsidRPr="009F3A9E">
        <w:rPr>
          <w:lang w:val="en-US"/>
        </w:rPr>
        <w:t xml:space="preserve"> </w:t>
      </w:r>
      <w:r>
        <w:rPr>
          <w:lang w:val="en-US"/>
        </w:rPr>
        <w:t>3.2</w:t>
      </w:r>
      <w:r w:rsidRPr="009F3A9E">
        <w:rPr>
          <w:lang w:val="en-US"/>
        </w:rPr>
        <w:t xml:space="preserve"> DIN CADRUL POR 2014-2020</w:t>
      </w:r>
    </w:p>
    <w:p w:rsidR="0018389D" w:rsidRPr="009F3A9E" w:rsidRDefault="0018389D" w:rsidP="0018389D">
      <w:pPr>
        <w:pStyle w:val="ListParagraph"/>
        <w:jc w:val="both"/>
        <w:rPr>
          <w:lang w:val="en-US"/>
        </w:rPr>
      </w:pPr>
    </w:p>
    <w:p w:rsidR="0018389D" w:rsidRPr="009F3A9E" w:rsidRDefault="0018389D" w:rsidP="0018389D">
      <w:r w:rsidRPr="009F3A9E">
        <w:rPr>
          <w:lang w:val="en-US"/>
        </w:rPr>
        <w:t>Articolul 1- Alte obligații specifice beneficiarului</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BA51DF" w:rsidRPr="00BA51DF" w:rsidRDefault="00BA51DF" w:rsidP="00BA51DF">
      <w:pPr>
        <w:pStyle w:val="ListParagraph"/>
        <w:spacing w:after="0" w:line="240" w:lineRule="auto"/>
        <w:contextualSpacing w:val="0"/>
        <w:jc w:val="both"/>
        <w:rPr>
          <w:lang w:val="en-US"/>
        </w:rPr>
      </w:pPr>
    </w:p>
    <w:p w:rsidR="005301B4" w:rsidRDefault="00001508" w:rsidP="00750F8A">
      <w:pPr>
        <w:pStyle w:val="ListParagraph"/>
        <w:numPr>
          <w:ilvl w:val="0"/>
          <w:numId w:val="5"/>
        </w:numPr>
        <w:spacing w:after="0" w:line="240" w:lineRule="auto"/>
        <w:contextualSpacing w:val="0"/>
        <w:jc w:val="both"/>
        <w:rPr>
          <w:lang w:val="en-US"/>
        </w:rPr>
      </w:pPr>
      <w:r w:rsidRPr="00001508">
        <w:rPr>
          <w:i/>
          <w:lang w:val="en-US"/>
        </w:rPr>
        <w:t>Dacă este cazul</w:t>
      </w:r>
      <w:r>
        <w:rPr>
          <w:lang w:val="en-US"/>
        </w:rPr>
        <w:t xml:space="preserve">, </w:t>
      </w:r>
      <w:r w:rsidR="005301B4" w:rsidRPr="005301B4">
        <w:rPr>
          <w:lang w:val="en-US"/>
        </w:rPr>
        <w:t>AM va considera Contractul reziliat de plin drept, fără punere în întârzi</w:t>
      </w:r>
      <w:r w:rsidR="00F635CD">
        <w:rPr>
          <w:lang w:val="en-US"/>
        </w:rPr>
        <w:t>ere, fără intervenţia instanţei</w:t>
      </w:r>
      <w:r w:rsidR="005301B4" w:rsidRPr="005301B4">
        <w:rPr>
          <w:lang w:val="en-US"/>
        </w:rPr>
        <w:t xml:space="preserve"> de judecată</w:t>
      </w:r>
      <w:r w:rsidR="00312C2E">
        <w:rPr>
          <w:lang w:val="en-US"/>
        </w:rPr>
        <w:t xml:space="preserve"> şi fără orice altă formalitate</w:t>
      </w:r>
      <w:r w:rsidR="00F635CD">
        <w:rPr>
          <w:lang w:val="en-US"/>
        </w:rPr>
        <w:t xml:space="preserve">, </w:t>
      </w:r>
      <w:r w:rsidR="005301B4" w:rsidRPr="005301B4">
        <w:rPr>
          <w:lang w:val="en-US"/>
        </w:rPr>
        <w:t xml:space="preserve">dacă Beneficiarul nu prezintă </w:t>
      </w:r>
      <w:r w:rsidR="006973EB" w:rsidRPr="006973EB">
        <w:rPr>
          <w:lang w:val="en-US"/>
        </w:rPr>
        <w:t xml:space="preserve">extrasul de carte funciară actualizat cu înscrierea definitivă a dreptului de proprietate publică (inclusiv încheierea) </w:t>
      </w:r>
      <w:r w:rsidR="006973EB">
        <w:rPr>
          <w:lang w:val="en-US"/>
        </w:rPr>
        <w:t>sau</w:t>
      </w:r>
      <w:r w:rsidR="006973EB">
        <w:t xml:space="preserve">, </w:t>
      </w:r>
      <w:r w:rsidR="006973EB" w:rsidRPr="006973EB">
        <w:rPr>
          <w:rFonts w:cstheme="minorHAnsi"/>
          <w:i/>
          <w:lang w:val="en-US"/>
        </w:rPr>
        <w:t>î</w:t>
      </w:r>
      <w:r w:rsidR="006973EB" w:rsidRPr="006973EB">
        <w:rPr>
          <w:i/>
          <w:lang w:val="en-US"/>
        </w:rPr>
        <w:t>n situaţia anumitor bunuri mobile, rețele de utilități publice și în alte situații în care nu a fost realizată cadastrarea imobilelor</w:t>
      </w:r>
      <w:r w:rsidR="006973EB">
        <w:rPr>
          <w:lang w:val="en-US"/>
        </w:rPr>
        <w:t xml:space="preserve">, </w:t>
      </w:r>
      <w:r w:rsidR="005301B4" w:rsidRPr="005301B4">
        <w:rPr>
          <w:lang w:val="en-US"/>
        </w:rPr>
        <w:t>Hotărârea de Guvern de atestare a domeniului public pentru obiectivele proiectului (acolo unde este cazul)</w:t>
      </w:r>
      <w:r w:rsidR="006973EB">
        <w:rPr>
          <w:lang w:val="en-US"/>
        </w:rPr>
        <w:t>,</w:t>
      </w:r>
      <w:r w:rsidR="005301B4" w:rsidRPr="005301B4">
        <w:rPr>
          <w:lang w:val="en-US"/>
        </w:rPr>
        <w:t xml:space="preserve"> cel mai târziu până la data emiterii autorizaţiei de construire aferente proiectului, dar nu mai târziu de un termen de maxim</w:t>
      </w:r>
      <w:r w:rsidR="00312C2E">
        <w:rPr>
          <w:lang w:val="en-US"/>
        </w:rPr>
        <w:t>um</w:t>
      </w:r>
      <w:r w:rsidR="005301B4" w:rsidRPr="005301B4">
        <w:rPr>
          <w:lang w:val="en-US"/>
        </w:rPr>
        <w:t xml:space="preserve"> 1 an de la data intrării în vigoare a prezentului contract de finanțare. OI are obligația monitorizării termenului de 1 an anterior menționat şi realizarea demersurilor necesare pentru informarea corespunzătoare a AMPOR.</w:t>
      </w:r>
      <w:r w:rsidR="006973EB">
        <w:rPr>
          <w:lang w:val="en-US"/>
        </w:rPr>
        <w:t xml:space="preserve"> </w:t>
      </w:r>
      <w:r w:rsidR="00750F8A" w:rsidRPr="00750F8A">
        <w:rPr>
          <w:lang w:val="en-US"/>
        </w:rPr>
        <w:t xml:space="preserve">Pe perioada anterior menționată solicitantul nu poate depune nicio cerere de </w:t>
      </w:r>
      <w:r w:rsidR="00056065">
        <w:rPr>
          <w:lang w:val="en-US"/>
        </w:rPr>
        <w:t>prefinanţare/</w:t>
      </w:r>
      <w:r w:rsidR="00750F8A" w:rsidRPr="00750F8A">
        <w:rPr>
          <w:lang w:val="en-US"/>
        </w:rPr>
        <w:t>rambursare/</w:t>
      </w:r>
      <w:r w:rsidR="008573A4">
        <w:rPr>
          <w:lang w:val="en-US"/>
        </w:rPr>
        <w:t xml:space="preserve"> </w:t>
      </w:r>
      <w:r w:rsidR="00750F8A" w:rsidRPr="00750F8A">
        <w:rPr>
          <w:lang w:val="en-US"/>
        </w:rPr>
        <w:t>plată, iar AMPOR nu va efectua plăți/rambursări.</w:t>
      </w:r>
    </w:p>
    <w:p w:rsidR="00694F22" w:rsidRDefault="00694F22" w:rsidP="00694F22">
      <w:pPr>
        <w:pStyle w:val="ListParagraph"/>
        <w:spacing w:after="0" w:line="240" w:lineRule="auto"/>
        <w:contextualSpacing w:val="0"/>
        <w:jc w:val="both"/>
        <w:rPr>
          <w:lang w:val="en-US"/>
        </w:rPr>
      </w:pPr>
      <w:bookmarkStart w:id="3" w:name="_GoBack"/>
      <w:bookmarkEnd w:id="3"/>
    </w:p>
    <w:p w:rsidR="0018389D" w:rsidRDefault="0018389D" w:rsidP="0018389D">
      <w:pPr>
        <w:pStyle w:val="ListParagraph"/>
        <w:numPr>
          <w:ilvl w:val="0"/>
          <w:numId w:val="5"/>
        </w:numPr>
        <w:spacing w:after="0" w:line="240" w:lineRule="auto"/>
        <w:contextualSpacing w:val="0"/>
        <w:jc w:val="both"/>
        <w:rPr>
          <w:lang w:val="en-US"/>
        </w:rPr>
      </w:pPr>
      <w:r w:rsidRPr="00AE50BA">
        <w:rPr>
          <w:i/>
          <w:lang w:val="en-US"/>
        </w:rPr>
        <w:lastRenderedPageBreak/>
        <w:t>Dacă este cazul</w:t>
      </w:r>
      <w:r>
        <w:rPr>
          <w:rStyle w:val="FootnoteReference"/>
          <w:lang w:val="en-US"/>
        </w:rPr>
        <w:footnoteReference w:id="1"/>
      </w:r>
      <w:r w:rsidRPr="009F3A9E">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AE50BA">
        <w:rPr>
          <w:i/>
          <w:lang w:val="en-US"/>
        </w:rPr>
        <w:t>Dacă este cazul</w:t>
      </w:r>
      <w:r>
        <w:rPr>
          <w:rStyle w:val="FootnoteReference"/>
          <w:lang w:val="en-US"/>
        </w:rPr>
        <w:footnoteReference w:id="2"/>
      </w:r>
      <w:r w:rsidRPr="009F3A9E">
        <w:rPr>
          <w:lang w:val="en-US"/>
        </w:rPr>
        <w:t xml:space="preserve">,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 </w:t>
      </w:r>
    </w:p>
    <w:p w:rsidR="0018389D" w:rsidRPr="009F3A9E" w:rsidRDefault="0018389D" w:rsidP="0018389D">
      <w:pPr>
        <w:ind w:left="360"/>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443E1D">
        <w:rPr>
          <w:i/>
          <w:lang w:val="en-US"/>
        </w:rPr>
        <w:t>Dacă este cazul</w:t>
      </w:r>
      <w:r>
        <w:rPr>
          <w:rStyle w:val="FootnoteReference"/>
          <w:lang w:val="en-US"/>
        </w:rPr>
        <w:footnoteReference w:id="3"/>
      </w:r>
      <w:r w:rsidRPr="009F3A9E">
        <w:rPr>
          <w:lang w:val="en-US"/>
        </w:rPr>
        <w:t>, Beneficiarul are obligaţia ca pe întreaga perioadă de durabilitate a contractului de finanţare, să asigure prestarea serviciului de transport public de călători, pentru care s-au realizat investiţii prin Obiectivul Specific 3.2 al POR 2014-2020, în caz contrar AM POR poate dispune rezilierea și recuperarea sumelor plătite, în conformitate cu prevederile prezentului contract.</w:t>
      </w:r>
    </w:p>
    <w:p w:rsidR="00274FF6" w:rsidRPr="00274FF6" w:rsidRDefault="00274FF6" w:rsidP="00274FF6">
      <w:pPr>
        <w:pStyle w:val="ListParagraph"/>
        <w:spacing w:after="0" w:line="240" w:lineRule="auto"/>
        <w:contextualSpacing w:val="0"/>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troleibuze, achiziționarea de autobuze, crearea/extinderea traseelor de t</w:t>
      </w:r>
      <w:r w:rsidR="003318DE">
        <w:rPr>
          <w:lang w:val="en-US"/>
        </w:rPr>
        <w:t>ransport public electric (</w:t>
      </w:r>
      <w:r w:rsidRPr="009F3A9E">
        <w:rPr>
          <w:lang w:val="en-US"/>
        </w:rPr>
        <w:t>troleibuz, staţii de încărcare pentru autobuzele alimentate electric), construirea/modernizarea/reabilitarea/extinderea depourilor/autobazelor aferente transportului public, inclusiv infrastructura tehnică aferentă, crearea/extinderea/</w:t>
      </w:r>
      <w:r w:rsidR="00201AEA">
        <w:rPr>
          <w:lang w:val="en-US"/>
        </w:rPr>
        <w:t xml:space="preserve"> </w:t>
      </w:r>
      <w:r w:rsidRPr="009F3A9E">
        <w:rPr>
          <w:lang w:val="en-US"/>
        </w:rPr>
        <w:t xml:space="preserve">modernizarea sistemelor de bilete integrate pentru călători („e-bilete”  sau „e-ticketing”), beneficiarul are următoarele obligaţii: </w:t>
      </w:r>
    </w:p>
    <w:p w:rsidR="0018389D" w:rsidRDefault="0018389D" w:rsidP="00104A1A">
      <w:pPr>
        <w:pStyle w:val="ListParagraph"/>
        <w:numPr>
          <w:ilvl w:val="1"/>
          <w:numId w:val="5"/>
        </w:numPr>
        <w:spacing w:after="0" w:line="240" w:lineRule="auto"/>
        <w:contextualSpacing w:val="0"/>
        <w:jc w:val="both"/>
        <w:rPr>
          <w:lang w:val="en-US"/>
        </w:rPr>
      </w:pPr>
      <w:r w:rsidRPr="00443E1D">
        <w:rPr>
          <w:i/>
          <w:lang w:val="en-US"/>
        </w:rPr>
        <w:t>Dacă este cazul</w:t>
      </w:r>
      <w:r w:rsidRPr="009F3A9E">
        <w:rPr>
          <w:lang w:val="en-US"/>
        </w:rPr>
        <w:t xml:space="preserve">,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w:t>
      </w:r>
      <w:r w:rsidR="002363F9">
        <w:rPr>
          <w:lang w:val="en-US"/>
        </w:rPr>
        <w:t xml:space="preserve">acordurile necesare, după caz, </w:t>
      </w:r>
      <w:r w:rsidR="00104894" w:rsidRPr="009F3A9E">
        <w:rPr>
          <w:lang w:val="en-US"/>
        </w:rPr>
        <w:t>în term</w:t>
      </w:r>
      <w:r w:rsidR="00104894">
        <w:rPr>
          <w:lang w:val="en-US"/>
        </w:rPr>
        <w:t>en de maximum 1 an</w:t>
      </w:r>
      <w:r w:rsidR="00104894">
        <w:rPr>
          <w:rStyle w:val="FootnoteReference"/>
          <w:lang w:val="en-US"/>
        </w:rPr>
        <w:footnoteReference w:id="4"/>
      </w:r>
      <w:r w:rsidR="00104894">
        <w:rPr>
          <w:lang w:val="en-US"/>
        </w:rPr>
        <w:t xml:space="preserve">  sau 18 luni</w:t>
      </w:r>
      <w:r w:rsidR="00104894">
        <w:rPr>
          <w:rStyle w:val="FootnoteReference"/>
          <w:lang w:val="en-US"/>
        </w:rPr>
        <w:footnoteReference w:id="5"/>
      </w:r>
      <w:r w:rsidR="00104894" w:rsidRPr="009F3A9E">
        <w:rPr>
          <w:lang w:val="en-US"/>
        </w:rPr>
        <w:t xml:space="preserve">, </w:t>
      </w:r>
      <w:r w:rsidRPr="009F3A9E">
        <w:rPr>
          <w:lang w:val="en-US"/>
        </w:rPr>
        <w:t xml:space="preserve"> de la semnarea contractului de finanţare, </w:t>
      </w:r>
      <w:r w:rsidR="0028218A" w:rsidRPr="0028218A">
        <w:rPr>
          <w:lang w:val="en-US"/>
        </w:rPr>
        <w:t>dar înainte de transferarea bunurilor ce fac obiectul proiectului către operatorul de transport</w:t>
      </w:r>
      <w:r w:rsidR="0028218A">
        <w:rPr>
          <w:lang w:val="en-US"/>
        </w:rPr>
        <w:t xml:space="preserve">, </w:t>
      </w:r>
      <w:r w:rsidRPr="009F3A9E">
        <w:rPr>
          <w:lang w:val="en-US"/>
        </w:rPr>
        <w:t xml:space="preserve">în caz contrar AM POR poate dispune rezilierea și recuperarea sumelor plătite, în conformitate cu prevederile prezentului contract. </w:t>
      </w:r>
      <w:r w:rsidR="00104A1A" w:rsidRPr="00104A1A">
        <w:rPr>
          <w:lang w:val="en-US"/>
        </w:rPr>
        <w:t>OI are obl</w:t>
      </w:r>
      <w:r w:rsidR="00104A1A">
        <w:rPr>
          <w:lang w:val="en-US"/>
        </w:rPr>
        <w:t xml:space="preserve">igația monitorizării termenelor </w:t>
      </w:r>
      <w:r w:rsidR="00104A1A" w:rsidRPr="00104A1A">
        <w:rPr>
          <w:lang w:val="en-US"/>
        </w:rPr>
        <w:t xml:space="preserve">anterior </w:t>
      </w:r>
      <w:r w:rsidR="00104A1A" w:rsidRPr="00104A1A">
        <w:rPr>
          <w:lang w:val="en-US"/>
        </w:rPr>
        <w:lastRenderedPageBreak/>
        <w:t>menționat</w:t>
      </w:r>
      <w:r w:rsidR="00104A1A">
        <w:rPr>
          <w:lang w:val="en-US"/>
        </w:rPr>
        <w:t>e</w:t>
      </w:r>
      <w:r w:rsidR="00104A1A" w:rsidRPr="00104A1A">
        <w:rPr>
          <w:lang w:val="en-US"/>
        </w:rPr>
        <w:t xml:space="preserve"> şi realizarea demersurilor necesare pentru informarea corespunzătoare a AMPOR</w:t>
      </w:r>
      <w:r w:rsidR="00104A1A">
        <w:rPr>
          <w:lang w:val="en-US"/>
        </w:rPr>
        <w:t>.</w:t>
      </w:r>
    </w:p>
    <w:p w:rsidR="005951E8" w:rsidRPr="009F3A9E" w:rsidRDefault="005951E8" w:rsidP="004447AA">
      <w:pPr>
        <w:pStyle w:val="ListParagraph"/>
        <w:numPr>
          <w:ilvl w:val="1"/>
          <w:numId w:val="5"/>
        </w:numPr>
        <w:spacing w:after="0" w:line="240" w:lineRule="auto"/>
        <w:contextualSpacing w:val="0"/>
        <w:jc w:val="both"/>
        <w:rPr>
          <w:lang w:val="en-US"/>
        </w:rPr>
      </w:pPr>
      <w:r w:rsidRPr="005951E8">
        <w:rPr>
          <w:lang w:val="en-US"/>
        </w:rPr>
        <w:t>Beneficiarul are obligaţia</w:t>
      </w:r>
      <w:r>
        <w:rPr>
          <w:lang w:val="en-US"/>
        </w:rPr>
        <w:t xml:space="preserve"> de a respecta prevederile </w:t>
      </w:r>
      <w:r w:rsidR="00B57022" w:rsidRPr="00B57022">
        <w:rPr>
          <w:lang w:val="en-US"/>
        </w:rPr>
        <w:t>Regulamentului (CE) nr. 1370/2007</w:t>
      </w:r>
      <w:r w:rsidR="003D650C">
        <w:rPr>
          <w:lang w:val="en-US"/>
        </w:rPr>
        <w:t>,</w:t>
      </w:r>
      <w:r w:rsidR="009E1F35">
        <w:rPr>
          <w:lang w:val="en-US"/>
        </w:rPr>
        <w:t xml:space="preserve"> pe toată perioada de</w:t>
      </w:r>
      <w:r w:rsidR="003D650C">
        <w:rPr>
          <w:lang w:val="en-US"/>
        </w:rPr>
        <w:t xml:space="preserve"> după î</w:t>
      </w:r>
      <w:r w:rsidR="004447AA">
        <w:rPr>
          <w:lang w:val="en-US"/>
        </w:rPr>
        <w:t>ncheierea</w:t>
      </w:r>
      <w:r w:rsidR="003D650C">
        <w:rPr>
          <w:lang w:val="en-US"/>
        </w:rPr>
        <w:t xml:space="preserve"> </w:t>
      </w:r>
      <w:r w:rsidR="004447AA" w:rsidRPr="004447AA">
        <w:rPr>
          <w:lang w:val="en-US"/>
        </w:rPr>
        <w:t>contractul</w:t>
      </w:r>
      <w:r w:rsidR="004447AA">
        <w:rPr>
          <w:lang w:val="en-US"/>
        </w:rPr>
        <w:t>ui</w:t>
      </w:r>
      <w:r w:rsidR="004447AA" w:rsidRPr="004447AA">
        <w:rPr>
          <w:lang w:val="en-US"/>
        </w:rPr>
        <w:t xml:space="preserve"> de delegare a gestiunii serviciului de t</w:t>
      </w:r>
      <w:r w:rsidR="004447AA">
        <w:rPr>
          <w:lang w:val="en-US"/>
        </w:rPr>
        <w:t>ransport public de călători/hotărârii</w:t>
      </w:r>
      <w:r w:rsidR="004447AA" w:rsidRPr="004447AA">
        <w:rPr>
          <w:lang w:val="en-US"/>
        </w:rPr>
        <w:t xml:space="preserve"> de dare în administrarea a serviciului de transport public de călători</w:t>
      </w:r>
      <w:r w:rsidR="004447AA">
        <w:rPr>
          <w:lang w:val="en-US"/>
        </w:rPr>
        <w:t>, după caz</w:t>
      </w:r>
      <w:r w:rsidR="004447AA" w:rsidRPr="004447AA">
        <w:rPr>
          <w:lang w:val="en-US"/>
        </w:rPr>
        <w:t xml:space="preserve"> </w:t>
      </w:r>
      <w:r w:rsidR="003D650C">
        <w:rPr>
          <w:lang w:val="en-US"/>
        </w:rPr>
        <w:t xml:space="preserve">şi </w:t>
      </w:r>
      <w:r w:rsidR="009E1F35">
        <w:rPr>
          <w:lang w:val="en-US"/>
        </w:rPr>
        <w:t>până la finalizarea perioadei</w:t>
      </w:r>
      <w:r w:rsidR="003D650C">
        <w:rPr>
          <w:lang w:val="en-US"/>
        </w:rPr>
        <w:t xml:space="preserve"> de durabilitate a contractului de finanţ</w:t>
      </w:r>
      <w:r w:rsidR="004447AA">
        <w:rPr>
          <w:lang w:val="en-US"/>
        </w:rPr>
        <w:t xml:space="preserve">are, </w:t>
      </w:r>
      <w:r w:rsidR="004447AA" w:rsidRPr="004447AA">
        <w:rPr>
          <w:lang w:val="en-US"/>
        </w:rPr>
        <w:t>în caz contrar AM POR poate dispune rezilierea și recuperarea sumelor plătite, în conformitate cu prevederile prezentului contract.</w:t>
      </w:r>
    </w:p>
    <w:p w:rsidR="0018389D" w:rsidRPr="009F3A9E" w:rsidRDefault="0018389D" w:rsidP="0018389D">
      <w:pPr>
        <w:pStyle w:val="ListParagraph"/>
        <w:numPr>
          <w:ilvl w:val="1"/>
          <w:numId w:val="5"/>
        </w:numPr>
        <w:spacing w:after="0" w:line="240" w:lineRule="auto"/>
        <w:contextualSpacing w:val="0"/>
        <w:jc w:val="both"/>
        <w:rPr>
          <w:lang w:val="en-US"/>
        </w:rPr>
      </w:pPr>
      <w:r w:rsidRPr="00201AEA">
        <w:rPr>
          <w:i/>
          <w:lang w:val="en-US"/>
        </w:rPr>
        <w:t>Dacă este cazul</w:t>
      </w:r>
      <w:r w:rsidRPr="009F3A9E">
        <w:rPr>
          <w:lang w:val="en-US"/>
        </w:rPr>
        <w:t>, În situaţia în care</w:t>
      </w:r>
      <w:r w:rsidR="00640765">
        <w:rPr>
          <w:lang w:val="en-US"/>
        </w:rPr>
        <w:t>,</w:t>
      </w:r>
      <w:r w:rsidRPr="009F3A9E">
        <w:rPr>
          <w:lang w:val="en-US"/>
        </w:rPr>
        <w:t xml:space="preserve"> la momentul depunerii Cererii de finanţare</w:t>
      </w:r>
      <w:r w:rsidR="00640765">
        <w:rPr>
          <w:lang w:val="en-US"/>
        </w:rPr>
        <w:t>,</w:t>
      </w:r>
      <w:r w:rsidRPr="009F3A9E">
        <w:rPr>
          <w:lang w:val="en-US"/>
        </w:rPr>
        <w:t xml:space="preserve"> operatorul de transport este reprezentat de o regie autonomă de interes local/judeţean şi sunt aplicabile prevederile referitoare la regulile de ajutor de stat privind finanţarea sistemelor de transport public, </w:t>
      </w:r>
      <w:r w:rsidR="00126F56" w:rsidRPr="00126F56">
        <w:rPr>
          <w:lang w:val="en-US"/>
        </w:rPr>
        <w:t>în termen de maximum 1 an sau 18 luni de la semnarea contractului de finanţare, după caz</w:t>
      </w:r>
      <w:r w:rsidR="00126F56" w:rsidRPr="00126F56">
        <w:rPr>
          <w:vertAlign w:val="superscript"/>
          <w:lang w:val="en-US"/>
        </w:rPr>
        <w:footnoteReference w:id="6"/>
      </w:r>
      <w:r>
        <w:rPr>
          <w:lang w:val="en-US"/>
        </w:rPr>
        <w:t xml:space="preserve">, </w:t>
      </w:r>
      <w:r w:rsidRPr="009F3A9E">
        <w:rPr>
          <w:lang w:val="en-US"/>
        </w:rPr>
        <w:t>se vor respecta prevederile din Legea nr. 51/2006  republicată, cu modificările şi completările ulterioare</w:t>
      </w:r>
      <w:r>
        <w:rPr>
          <w:rStyle w:val="FootnoteReference"/>
          <w:lang w:val="en-US"/>
        </w:rPr>
        <w:footnoteReference w:id="7"/>
      </w:r>
      <w:r w:rsidRPr="009F3A9E">
        <w:rPr>
          <w:lang w:val="en-US"/>
        </w:rPr>
        <w:t>, privind forma de organizare a operatorului.</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xml:space="preserve">, Beneficiarul are obligaţia de a încasa redevenţa în cuantumul stabilit prin contractul de delegare a gestiunii serviciului de transport public de călători.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Pe perioada de implementare</w:t>
      </w:r>
      <w:r>
        <w:rPr>
          <w:rStyle w:val="FootnoteReference"/>
          <w:lang w:val="en-US"/>
        </w:rPr>
        <w:footnoteReference w:id="8"/>
      </w:r>
      <w:r w:rsidRPr="009F3A9E">
        <w:rPr>
          <w:lang w:val="en-US"/>
        </w:rPr>
        <w:t xml:space="preserve"> şi a durabilităţii contractului de finanţare, beneficiarul are obligaţia de a pub</w:t>
      </w:r>
      <w:r w:rsidR="006E50AE">
        <w:rPr>
          <w:lang w:val="en-US"/>
        </w:rPr>
        <w:t>lica anual</w:t>
      </w:r>
      <w:r w:rsidRPr="009F3A9E">
        <w:rPr>
          <w:lang w:val="en-US"/>
        </w:rPr>
        <w:t xml:space="preserve">,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18389D" w:rsidRPr="009F3A9E" w:rsidRDefault="0018389D" w:rsidP="0018389D">
      <w:pPr>
        <w:pStyle w:val="ListParagraph"/>
        <w:numPr>
          <w:ilvl w:val="1"/>
          <w:numId w:val="5"/>
        </w:numPr>
        <w:spacing w:after="0" w:line="240" w:lineRule="auto"/>
        <w:contextualSpacing w:val="0"/>
        <w:jc w:val="both"/>
        <w:rPr>
          <w:lang w:val="en-US"/>
        </w:rPr>
      </w:pPr>
      <w:r w:rsidRPr="00443E1D">
        <w:rPr>
          <w:i/>
          <w:lang w:val="en-US"/>
        </w:rPr>
        <w:t>Dacă este cazul</w:t>
      </w:r>
      <w:r w:rsidRPr="009F3A9E">
        <w:rPr>
          <w:lang w:val="en-US"/>
        </w:rPr>
        <w:t xml:space="preserve">,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Pentru proiectele cu alte activităţi, decât cele privind sistemele de transport public de călători, cum ar fi: achiziționarea și instalarea stațiilor de reîncărcare a automobilelor electrice şi electrice hibride, crearea/modernizarea/extinderea sistemelor de închiriere de </w:t>
      </w:r>
      <w:r w:rsidRPr="009F3A9E">
        <w:rPr>
          <w:lang w:val="en-US"/>
        </w:rPr>
        <w:lastRenderedPageBreak/>
        <w:t>biciclete, construirea parcărilor de transfer de tip „park and ride” şi altele, dacă este cazul</w:t>
      </w:r>
      <w:r>
        <w:rPr>
          <w:rStyle w:val="FootnoteReference"/>
          <w:lang w:val="en-US"/>
        </w:rPr>
        <w:footnoteReference w:id="9"/>
      </w:r>
      <w:r w:rsidRPr="009F3A9E">
        <w:rPr>
          <w:lang w:val="en-US"/>
        </w:rPr>
        <w:t xml:space="preserve"> , beneficiarul are următoarele obligaţii: </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Transmiterea dreptului de folosință/administrare asupra obiectelor/bunurilor realizate prin proiect către o terță parte</w:t>
      </w:r>
      <w:r w:rsidRPr="00965B9D">
        <w:t xml:space="preserve"> </w:t>
      </w:r>
      <w:r w:rsidRPr="00965B9D">
        <w:rPr>
          <w:lang w:val="en-US"/>
        </w:rPr>
        <w:t>pentru îndeplinirea activităților corespunzătoare obiectivelor proiectului</w:t>
      </w:r>
      <w:r>
        <w:rPr>
          <w:lang w:val="en-US"/>
        </w:rPr>
        <w:t>,</w:t>
      </w:r>
      <w:r w:rsidRPr="009F3A9E">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Pe perioada de implementare şi durabilitate a contractului de finanţare, în situaţia în care investițiile vor fi operate</w:t>
      </w:r>
      <w:r>
        <w:rPr>
          <w:lang w:val="en-US"/>
        </w:rPr>
        <w:t xml:space="preserve"> </w:t>
      </w:r>
      <w:r w:rsidRPr="009F3A9E">
        <w:rPr>
          <w:lang w:val="en-US"/>
        </w:rPr>
        <w:t>de către solicitant/serviciile de interes public local aflate în subordinea acestuia</w:t>
      </w:r>
      <w:r>
        <w:rPr>
          <w:lang w:val="en-US"/>
        </w:rPr>
        <w:t>,</w:t>
      </w:r>
      <w:r w:rsidRPr="00965B9D">
        <w:t xml:space="preserve"> </w:t>
      </w:r>
      <w:r w:rsidRPr="00965B9D">
        <w:rPr>
          <w:lang w:val="en-US"/>
        </w:rPr>
        <w:t>pentru îndeplinirea activităților corespunz</w:t>
      </w:r>
      <w:r>
        <w:rPr>
          <w:lang w:val="en-US"/>
        </w:rPr>
        <w:t>ătoare obiectivelor proiectului</w:t>
      </w:r>
      <w:r w:rsidRPr="009F3A9E">
        <w:rPr>
          <w:lang w:val="en-US"/>
        </w:rPr>
        <w:t>, veniturile colectate prin bilete/tarife nu vor depăşi 50% din cheltuielile de exploatare ale investiţiei ce face obiectul proiectului.</w:t>
      </w:r>
    </w:p>
    <w:p w:rsidR="0018389D" w:rsidRPr="009F3A9E" w:rsidRDefault="0018389D" w:rsidP="0018389D">
      <w:pPr>
        <w:pStyle w:val="ListParagraph"/>
        <w:jc w:val="both"/>
        <w:rPr>
          <w:lang w:val="en-US"/>
        </w:rPr>
      </w:pPr>
    </w:p>
    <w:p w:rsidR="0018389D" w:rsidRPr="009F3A9E" w:rsidRDefault="0018389D" w:rsidP="0018389D">
      <w:pPr>
        <w:jc w:val="both"/>
        <w:rPr>
          <w:lang w:val="en-US"/>
        </w:rPr>
      </w:pPr>
      <w:r w:rsidRPr="009F3A9E">
        <w:rPr>
          <w:lang w:val="en-US"/>
        </w:rPr>
        <w:t xml:space="preserve">Articolul 2 </w:t>
      </w:r>
      <w:r>
        <w:rPr>
          <w:lang w:val="en-US"/>
        </w:rPr>
        <w:t xml:space="preserve">- </w:t>
      </w:r>
      <w:r w:rsidRPr="009F3A9E">
        <w:rPr>
          <w:lang w:val="en-US"/>
        </w:rPr>
        <w:t>Completarea prevederilor ANEXEI 8 - MĂSURI DE INFORMARE ȘI PUBLICITATE</w:t>
      </w:r>
    </w:p>
    <w:p w:rsidR="0018389D" w:rsidRPr="009F3A9E" w:rsidRDefault="0018389D" w:rsidP="0018389D">
      <w:pPr>
        <w:pStyle w:val="ListParagraph"/>
        <w:numPr>
          <w:ilvl w:val="0"/>
          <w:numId w:val="6"/>
        </w:numPr>
        <w:spacing w:after="0" w:line="240" w:lineRule="auto"/>
        <w:contextualSpacing w:val="0"/>
        <w:jc w:val="both"/>
        <w:rPr>
          <w:lang w:val="en-US"/>
        </w:rPr>
      </w:pPr>
      <w:r w:rsidRPr="009F3A9E">
        <w:rPr>
          <w:lang w:val="en-US"/>
        </w:rPr>
        <w:t xml:space="preserve">SECTIUNEA I - Reguli generale – cerinţe pentru toate proiectele, se completează cu </w:t>
      </w:r>
      <w:r>
        <w:rPr>
          <w:lang w:val="en-US"/>
        </w:rPr>
        <w:t>alin.</w:t>
      </w:r>
      <w:r w:rsidR="00126341">
        <w:rPr>
          <w:lang w:val="en-US"/>
        </w:rPr>
        <w:t xml:space="preserve"> (15</w:t>
      </w:r>
      <w:r w:rsidRPr="009F3A9E">
        <w:rPr>
          <w:lang w:val="en-US"/>
        </w:rPr>
        <w:t>), cu următorul conținut:</w:t>
      </w:r>
    </w:p>
    <w:p w:rsidR="0018389D" w:rsidRPr="009F3A9E" w:rsidRDefault="0018389D" w:rsidP="0018389D">
      <w:pPr>
        <w:jc w:val="both"/>
        <w:rPr>
          <w:lang w:val="en-US"/>
        </w:rPr>
      </w:pPr>
    </w:p>
    <w:p w:rsidR="0018389D" w:rsidRPr="009F3A9E" w:rsidRDefault="00126341" w:rsidP="0018389D">
      <w:pPr>
        <w:jc w:val="both"/>
        <w:rPr>
          <w:lang w:val="en-US"/>
        </w:rPr>
      </w:pPr>
      <w:r>
        <w:rPr>
          <w:lang w:val="en-US"/>
        </w:rPr>
        <w:t>(15</w:t>
      </w:r>
      <w:r w:rsidR="0018389D">
        <w:rPr>
          <w:lang w:val="en-US"/>
        </w:rPr>
        <w:t xml:space="preserve">) </w:t>
      </w:r>
      <w:r w:rsidR="0018389D" w:rsidRPr="00F756CF">
        <w:rPr>
          <w:i/>
          <w:lang w:val="en-US"/>
        </w:rPr>
        <w:t>Dacă este cazul</w:t>
      </w:r>
      <w:r w:rsidR="0018389D" w:rsidRPr="00F756CF">
        <w:rPr>
          <w:lang w:val="en-US"/>
        </w:rPr>
        <w:t>, Pentru activitatea de promovare a transportului public şi a modurilor nemotorizate de transport, beneficiarul poate realiza următoarele materiale de informare şi comunicare, cu respectarea tuturor condiţiilor şi a specificaţiilor din</w:t>
      </w:r>
      <w:r w:rsidR="00F2631E" w:rsidRPr="00F756CF">
        <w:rPr>
          <w:lang w:val="en-US"/>
        </w:rPr>
        <w:t xml:space="preserve"> Manualul de Identitate Vizuală POR 2014-2020</w:t>
      </w:r>
      <w:r w:rsidR="0018389D" w:rsidRPr="00F756CF">
        <w:rPr>
          <w:lang w:val="en-US"/>
        </w:rPr>
        <w:t>: afișe, bannere, spoturi audio și video (inclusiv difuzarea acestora), broşuri, pliante, hărţi cu trasee de transport public/moduri nemotorizate de transport.</w:t>
      </w:r>
    </w:p>
    <w:p w:rsidR="0018389D" w:rsidRPr="009F3A9E" w:rsidRDefault="0018389D" w:rsidP="0018389D"/>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bookmarkEnd w:id="0"/>
    <w:p w:rsidR="00643577" w:rsidRPr="009574F1" w:rsidRDefault="00643577" w:rsidP="00643577">
      <w:pPr>
        <w:jc w:val="both"/>
        <w:rPr>
          <w:rFonts w:ascii="Trebuchet MS" w:hAnsi="Trebuchet MS"/>
          <w:sz w:val="20"/>
          <w:szCs w:val="20"/>
        </w:rPr>
      </w:pPr>
    </w:p>
    <w:sectPr w:rsidR="00643577" w:rsidRPr="009574F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5B1" w:rsidRDefault="002B65B1" w:rsidP="009B0858">
      <w:pPr>
        <w:spacing w:after="0" w:line="240" w:lineRule="auto"/>
      </w:pPr>
      <w:r>
        <w:separator/>
      </w:r>
    </w:p>
  </w:endnote>
  <w:endnote w:type="continuationSeparator" w:id="0">
    <w:p w:rsidR="002B65B1" w:rsidRDefault="002B65B1"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5B1" w:rsidRDefault="002B65B1" w:rsidP="009B0858">
      <w:pPr>
        <w:spacing w:after="0" w:line="240" w:lineRule="auto"/>
      </w:pPr>
      <w:r>
        <w:separator/>
      </w:r>
    </w:p>
  </w:footnote>
  <w:footnote w:type="continuationSeparator" w:id="0">
    <w:p w:rsidR="002B65B1" w:rsidRDefault="002B65B1" w:rsidP="009B0858">
      <w:pPr>
        <w:spacing w:after="0" w:line="240" w:lineRule="auto"/>
      </w:pPr>
      <w:r>
        <w:continuationSeparator/>
      </w:r>
    </w:p>
  </w:footnote>
  <w:footnote w:id="1">
    <w:p w:rsidR="0018389D" w:rsidRPr="00845D4D" w:rsidRDefault="0018389D" w:rsidP="0018389D">
      <w:pPr>
        <w:pStyle w:val="FootnoteText"/>
        <w:jc w:val="both"/>
        <w:rPr>
          <w:i/>
          <w:lang w:val="en-US"/>
        </w:rPr>
      </w:pPr>
      <w:r>
        <w:rPr>
          <w:rStyle w:val="FootnoteReference"/>
        </w:rPr>
        <w:footnoteRef/>
      </w:r>
      <w:r w:rsidR="00845D4D">
        <w:t xml:space="preserve"> </w:t>
      </w:r>
      <w:r w:rsidRPr="00845D4D">
        <w:rPr>
          <w:i/>
        </w:rPr>
        <w:t>Dacă solicitantul justifică complementaritatea activităţilor proiectului prin alte proiecte/investiţii complementare.</w:t>
      </w:r>
    </w:p>
  </w:footnote>
  <w:footnote w:id="2">
    <w:p w:rsidR="0018389D" w:rsidRPr="00845D4D" w:rsidRDefault="0018389D" w:rsidP="0018389D">
      <w:pPr>
        <w:pStyle w:val="FootnoteText"/>
        <w:jc w:val="both"/>
        <w:rPr>
          <w:i/>
          <w:lang w:val="en-US"/>
        </w:rPr>
      </w:pPr>
      <w:r w:rsidRPr="00845D4D">
        <w:rPr>
          <w:rStyle w:val="FootnoteReference"/>
          <w:i/>
        </w:rPr>
        <w:footnoteRef/>
      </w:r>
      <w:r w:rsidRPr="00845D4D">
        <w:rPr>
          <w:i/>
        </w:rPr>
        <w:t xml:space="preserve"> Dacă prin proiect sunt finanţate activităţi privind construirea/modernizarea/reabilitarea/extinderea traseelor de transport public (rutier-cu autobuze, troleibuz, după caz);</w:t>
      </w:r>
    </w:p>
  </w:footnote>
  <w:footnote w:id="3">
    <w:p w:rsidR="0018389D" w:rsidRPr="00845D4D" w:rsidRDefault="0018389D" w:rsidP="0018389D">
      <w:pPr>
        <w:pStyle w:val="FootnoteText"/>
        <w:jc w:val="both"/>
        <w:rPr>
          <w:i/>
          <w:lang w:val="en-US"/>
        </w:rPr>
      </w:pPr>
      <w:r w:rsidRPr="00845D4D">
        <w:rPr>
          <w:rStyle w:val="FootnoteReference"/>
          <w:i/>
        </w:rPr>
        <w:footnoteRef/>
      </w:r>
      <w:r w:rsidRPr="00845D4D">
        <w:rPr>
          <w:i/>
        </w:rPr>
        <w:t xml:space="preserve"> Dacă sunt realizate investiţii privind componentele sistemelor de transport public de călători (infrastructură şi mijloace de transport), indiferent dacă sunt aplicabile sau nu prevederile de la alin. 7;</w:t>
      </w:r>
    </w:p>
  </w:footnote>
  <w:footnote w:id="4">
    <w:p w:rsidR="00104894" w:rsidRPr="00845D4D" w:rsidRDefault="00104894" w:rsidP="00104894">
      <w:pPr>
        <w:pStyle w:val="FootnoteText"/>
        <w:jc w:val="both"/>
        <w:rPr>
          <w:i/>
          <w:lang w:val="en-US"/>
        </w:rPr>
      </w:pPr>
      <w:r w:rsidRPr="00845D4D">
        <w:rPr>
          <w:rStyle w:val="FootnoteReference"/>
          <w:i/>
        </w:rPr>
        <w:footnoteRef/>
      </w:r>
      <w:r w:rsidRPr="00845D4D">
        <w:rPr>
          <w:i/>
        </w:rPr>
        <w:t xml:space="preserve">   În cazul at</w:t>
      </w:r>
      <w:r w:rsidR="007D4EF8" w:rsidRPr="00845D4D">
        <w:rPr>
          <w:i/>
        </w:rPr>
        <w:t>ribuirii directe a contractului de servicii publice</w:t>
      </w:r>
      <w:r w:rsidRPr="00845D4D">
        <w:rPr>
          <w:i/>
        </w:rPr>
        <w:t>;</w:t>
      </w:r>
    </w:p>
  </w:footnote>
  <w:footnote w:id="5">
    <w:p w:rsidR="00104894" w:rsidRPr="00845D4D" w:rsidRDefault="00104894" w:rsidP="00104894">
      <w:pPr>
        <w:pStyle w:val="FootnoteText"/>
        <w:jc w:val="both"/>
        <w:rPr>
          <w:i/>
          <w:lang w:val="en-US"/>
        </w:rPr>
      </w:pPr>
      <w:r w:rsidRPr="00845D4D">
        <w:rPr>
          <w:rStyle w:val="FootnoteReference"/>
          <w:i/>
        </w:rPr>
        <w:footnoteRef/>
      </w:r>
      <w:r w:rsidRPr="00845D4D">
        <w:rPr>
          <w:i/>
        </w:rPr>
        <w:t xml:space="preserve"> Doar în cazul atribuirii contractelor prin procedură competitivă şi pentru situaţia în care se solicită acordul Comisiei Europene pentru contracte atribuite înainte de 03.12.2009;</w:t>
      </w:r>
    </w:p>
  </w:footnote>
  <w:footnote w:id="6">
    <w:p w:rsidR="00126F56" w:rsidRPr="007539A0" w:rsidRDefault="00126F56" w:rsidP="00126F56">
      <w:pPr>
        <w:pStyle w:val="FootnoteText"/>
        <w:rPr>
          <w:lang w:val="en-US"/>
        </w:rPr>
      </w:pPr>
      <w:r>
        <w:rPr>
          <w:rStyle w:val="FootnoteReference"/>
        </w:rPr>
        <w:footnoteRef/>
      </w:r>
      <w:r>
        <w:t xml:space="preserve"> </w:t>
      </w:r>
      <w:r w:rsidRPr="007539A0">
        <w:t>Odată cu prezentarea contractului de servicii publice/</w:t>
      </w:r>
      <w:r w:rsidR="00B6458A">
        <w:t xml:space="preserve">(inclusiv </w:t>
      </w:r>
      <w:r w:rsidRPr="007539A0">
        <w:t>Hotărâre</w:t>
      </w:r>
      <w:r w:rsidR="00B6458A">
        <w:t>a</w:t>
      </w:r>
      <w:r w:rsidRPr="007539A0">
        <w:t xml:space="preserve"> privind darea în administrare</w:t>
      </w:r>
      <w:r w:rsidR="00B6458A">
        <w:t>)</w:t>
      </w:r>
      <w:r w:rsidRPr="007539A0">
        <w:t>;</w:t>
      </w:r>
    </w:p>
  </w:footnote>
  <w:footnote w:id="7">
    <w:p w:rsidR="0018389D" w:rsidRPr="007539A0" w:rsidRDefault="0018389D" w:rsidP="0018389D">
      <w:pPr>
        <w:pStyle w:val="FootnoteText"/>
        <w:rPr>
          <w:lang w:val="en-US"/>
        </w:rPr>
      </w:pPr>
      <w:r>
        <w:rPr>
          <w:rStyle w:val="FootnoteReference"/>
        </w:rPr>
        <w:footnoteRef/>
      </w:r>
      <w:r>
        <w:t xml:space="preserve"> </w:t>
      </w:r>
      <w:r w:rsidRPr="007539A0">
        <w:t>Art</w:t>
      </w:r>
      <w:r>
        <w:t>.</w:t>
      </w:r>
      <w:r w:rsidRPr="007539A0">
        <w:t xml:space="preserve"> 28, alin. (3) privind regiile autonome;</w:t>
      </w:r>
    </w:p>
  </w:footnote>
  <w:footnote w:id="8">
    <w:p w:rsidR="0018389D" w:rsidRPr="007539A0" w:rsidRDefault="0018389D" w:rsidP="0018389D">
      <w:pPr>
        <w:pStyle w:val="FootnoteText"/>
        <w:rPr>
          <w:lang w:val="en-US"/>
        </w:rPr>
      </w:pPr>
      <w:r>
        <w:rPr>
          <w:rStyle w:val="FootnoteReference"/>
        </w:rPr>
        <w:footnoteRef/>
      </w:r>
      <w:r>
        <w:t xml:space="preserve"> </w:t>
      </w:r>
      <w:r w:rsidRPr="007539A0">
        <w:t>Ulterior prezentării contractului de servicii publice;</w:t>
      </w:r>
    </w:p>
  </w:footnote>
  <w:footnote w:id="9">
    <w:p w:rsidR="0018389D" w:rsidRPr="007539A0" w:rsidRDefault="0018389D" w:rsidP="0018389D">
      <w:pPr>
        <w:pStyle w:val="FootnoteText"/>
        <w:rPr>
          <w:lang w:val="en-US"/>
        </w:rPr>
      </w:pPr>
      <w:r>
        <w:rPr>
          <w:rStyle w:val="FootnoteReference"/>
        </w:rPr>
        <w:footnoteRef/>
      </w:r>
      <w:r>
        <w:t xml:space="preserve"> </w:t>
      </w:r>
      <w:r w:rsidRPr="007539A0">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nil"/>
            <w:left w:val="nil"/>
            <w:bottom w:val="nil"/>
            <w:right w:val="nil"/>
          </w:tcBorders>
        </w:tcPr>
        <w:p w:rsidR="00B60249" w:rsidRPr="00B60249" w:rsidRDefault="00B60249" w:rsidP="00B60249">
          <w:pPr>
            <w:tabs>
              <w:tab w:val="center" w:pos="4536"/>
              <w:tab w:val="right" w:pos="9072"/>
            </w:tabs>
            <w:spacing w:after="0" w:line="240" w:lineRule="auto"/>
            <w:rPr>
              <w:rFonts w:ascii="Trebuchet MS" w:eastAsia="Times New Roman" w:hAnsi="Trebuchet MS" w:cs="Arial"/>
              <w:bCs/>
              <w:noProof w:val="0"/>
              <w:sz w:val="14"/>
              <w:szCs w:val="24"/>
            </w:rPr>
          </w:pPr>
        </w:p>
        <w:p w:rsidR="00B60249" w:rsidRPr="00B60249" w:rsidRDefault="00B60249" w:rsidP="00B60249">
          <w:pPr>
            <w:tabs>
              <w:tab w:val="center" w:pos="4536"/>
              <w:tab w:val="right" w:pos="9072"/>
            </w:tabs>
            <w:spacing w:after="0" w:line="240" w:lineRule="auto"/>
            <w:rPr>
              <w:rFonts w:ascii="Trebuchet MS" w:eastAsia="Times New Roman" w:hAnsi="Trebuchet MS" w:cs="Arial"/>
              <w:bCs/>
              <w:noProof w:val="0"/>
              <w:sz w:val="14"/>
              <w:szCs w:val="24"/>
            </w:rPr>
          </w:pPr>
          <w:r w:rsidRPr="00B60249">
            <w:rPr>
              <w:rFonts w:ascii="Trebuchet MS" w:eastAsia="Times New Roman" w:hAnsi="Trebuchet MS" w:cs="Arial"/>
              <w:bCs/>
              <w:noProof w:val="0"/>
              <w:sz w:val="14"/>
              <w:szCs w:val="24"/>
            </w:rPr>
            <w:t>Ghidul Solicitantului – Condițíi specifice de accesare a fondurilor în cadrul apelurilor de proiec</w:t>
          </w:r>
          <w:r w:rsidR="001B0255">
            <w:rPr>
              <w:rFonts w:ascii="Trebuchet MS" w:eastAsia="Times New Roman" w:hAnsi="Trebuchet MS" w:cs="Arial"/>
              <w:bCs/>
              <w:noProof w:val="0"/>
              <w:sz w:val="14"/>
              <w:szCs w:val="24"/>
            </w:rPr>
            <w:t xml:space="preserve">te cu numărul </w:t>
          </w:r>
          <w:r w:rsidR="001044E0">
            <w:rPr>
              <w:rFonts w:ascii="Trebuchet MS" w:eastAsia="Times New Roman" w:hAnsi="Trebuchet MS" w:cs="Arial"/>
              <w:bCs/>
              <w:noProof w:val="0"/>
              <w:sz w:val="14"/>
              <w:szCs w:val="24"/>
            </w:rPr>
            <w:t>POR/2019/3/3.2/4/2</w:t>
          </w:r>
          <w:r w:rsidRPr="00B60249">
            <w:rPr>
              <w:rFonts w:ascii="Trebuchet MS" w:eastAsia="Times New Roman" w:hAnsi="Trebuchet MS" w:cs="Arial"/>
              <w:bCs/>
              <w:noProof w:val="0"/>
              <w:sz w:val="14"/>
              <w:szCs w:val="24"/>
            </w:rPr>
            <w:t xml:space="preserve"> REGIUNI și POR/2019/3/3.2/3/ITI</w:t>
          </w:r>
        </w:p>
        <w:p w:rsidR="00B60249" w:rsidRDefault="00B60249" w:rsidP="00EF6301">
          <w:pPr>
            <w:tabs>
              <w:tab w:val="center" w:pos="4536"/>
              <w:tab w:val="right" w:pos="9072"/>
            </w:tabs>
            <w:spacing w:after="0" w:line="240" w:lineRule="auto"/>
            <w:jc w:val="center"/>
            <w:rPr>
              <w:rFonts w:ascii="Trebuchet MS" w:eastAsia="Times New Roman" w:hAnsi="Trebuchet MS" w:cs="Arial"/>
              <w:bCs/>
              <w:noProof w:val="0"/>
              <w:sz w:val="14"/>
              <w:szCs w:val="24"/>
            </w:rPr>
          </w:pPr>
        </w:p>
        <w:p w:rsidR="00B60249" w:rsidRDefault="00B60249" w:rsidP="00ED78EA">
          <w:pPr>
            <w:tabs>
              <w:tab w:val="center" w:pos="4536"/>
              <w:tab w:val="right" w:pos="9072"/>
            </w:tabs>
            <w:spacing w:after="0" w:line="240" w:lineRule="auto"/>
            <w:jc w:val="right"/>
            <w:rPr>
              <w:rFonts w:ascii="Trebuchet MS" w:eastAsia="Times New Roman" w:hAnsi="Trebuchet MS" w:cs="Arial"/>
              <w:bCs/>
              <w:noProof w:val="0"/>
              <w:sz w:val="14"/>
              <w:szCs w:val="24"/>
            </w:rPr>
          </w:pP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30B5DFC"/>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1508"/>
    <w:rsid w:val="00002884"/>
    <w:rsid w:val="0000568B"/>
    <w:rsid w:val="00006A1E"/>
    <w:rsid w:val="00014528"/>
    <w:rsid w:val="0001670E"/>
    <w:rsid w:val="00020255"/>
    <w:rsid w:val="000277EB"/>
    <w:rsid w:val="000326C1"/>
    <w:rsid w:val="000443B5"/>
    <w:rsid w:val="00044ED2"/>
    <w:rsid w:val="000465BB"/>
    <w:rsid w:val="00050E18"/>
    <w:rsid w:val="00053B1D"/>
    <w:rsid w:val="00056065"/>
    <w:rsid w:val="000577FC"/>
    <w:rsid w:val="0006318B"/>
    <w:rsid w:val="00063CF7"/>
    <w:rsid w:val="00064B02"/>
    <w:rsid w:val="00065CEC"/>
    <w:rsid w:val="0007409D"/>
    <w:rsid w:val="00075A4B"/>
    <w:rsid w:val="00077F0B"/>
    <w:rsid w:val="00081B9A"/>
    <w:rsid w:val="0008258D"/>
    <w:rsid w:val="00085F89"/>
    <w:rsid w:val="0009030A"/>
    <w:rsid w:val="000917E2"/>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46DD"/>
    <w:rsid w:val="000E582E"/>
    <w:rsid w:val="000E5A4E"/>
    <w:rsid w:val="000F11E3"/>
    <w:rsid w:val="000F410A"/>
    <w:rsid w:val="000F5835"/>
    <w:rsid w:val="001011C1"/>
    <w:rsid w:val="00102A40"/>
    <w:rsid w:val="001044E0"/>
    <w:rsid w:val="00104894"/>
    <w:rsid w:val="00104A1A"/>
    <w:rsid w:val="00104E9C"/>
    <w:rsid w:val="001129F8"/>
    <w:rsid w:val="00117243"/>
    <w:rsid w:val="00120AC8"/>
    <w:rsid w:val="00125870"/>
    <w:rsid w:val="00126341"/>
    <w:rsid w:val="00126F56"/>
    <w:rsid w:val="00134BE3"/>
    <w:rsid w:val="00136CA7"/>
    <w:rsid w:val="00136EEA"/>
    <w:rsid w:val="00141117"/>
    <w:rsid w:val="00141CE1"/>
    <w:rsid w:val="00150044"/>
    <w:rsid w:val="00160C94"/>
    <w:rsid w:val="00160F25"/>
    <w:rsid w:val="00161CC7"/>
    <w:rsid w:val="0016526E"/>
    <w:rsid w:val="00166095"/>
    <w:rsid w:val="001668BB"/>
    <w:rsid w:val="00171765"/>
    <w:rsid w:val="001760C7"/>
    <w:rsid w:val="00181295"/>
    <w:rsid w:val="00181EA8"/>
    <w:rsid w:val="00182362"/>
    <w:rsid w:val="0018389D"/>
    <w:rsid w:val="00185604"/>
    <w:rsid w:val="0018651E"/>
    <w:rsid w:val="00187653"/>
    <w:rsid w:val="0019115C"/>
    <w:rsid w:val="0019485D"/>
    <w:rsid w:val="001A0846"/>
    <w:rsid w:val="001A15D0"/>
    <w:rsid w:val="001A2557"/>
    <w:rsid w:val="001A3ACA"/>
    <w:rsid w:val="001A5608"/>
    <w:rsid w:val="001B0255"/>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1AEA"/>
    <w:rsid w:val="00204ACE"/>
    <w:rsid w:val="00210971"/>
    <w:rsid w:val="002131AD"/>
    <w:rsid w:val="00214390"/>
    <w:rsid w:val="0021643E"/>
    <w:rsid w:val="00217741"/>
    <w:rsid w:val="002237A1"/>
    <w:rsid w:val="00226F6C"/>
    <w:rsid w:val="002311DC"/>
    <w:rsid w:val="00232162"/>
    <w:rsid w:val="002353B0"/>
    <w:rsid w:val="002363F9"/>
    <w:rsid w:val="0024003F"/>
    <w:rsid w:val="00240612"/>
    <w:rsid w:val="00241308"/>
    <w:rsid w:val="00241B42"/>
    <w:rsid w:val="00243A17"/>
    <w:rsid w:val="0024652D"/>
    <w:rsid w:val="00247135"/>
    <w:rsid w:val="00247466"/>
    <w:rsid w:val="002500D3"/>
    <w:rsid w:val="00251015"/>
    <w:rsid w:val="00251C9B"/>
    <w:rsid w:val="00251F08"/>
    <w:rsid w:val="00253CA9"/>
    <w:rsid w:val="002569BB"/>
    <w:rsid w:val="00256A15"/>
    <w:rsid w:val="002604BF"/>
    <w:rsid w:val="00261B85"/>
    <w:rsid w:val="00264E82"/>
    <w:rsid w:val="0026583D"/>
    <w:rsid w:val="00274FF6"/>
    <w:rsid w:val="00275F81"/>
    <w:rsid w:val="0028218A"/>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65B1"/>
    <w:rsid w:val="002B7AC6"/>
    <w:rsid w:val="002C0079"/>
    <w:rsid w:val="002C1F5C"/>
    <w:rsid w:val="002C60D7"/>
    <w:rsid w:val="002C7B8F"/>
    <w:rsid w:val="002D31F1"/>
    <w:rsid w:val="002D51E5"/>
    <w:rsid w:val="002D52C7"/>
    <w:rsid w:val="002D67C0"/>
    <w:rsid w:val="002D72BC"/>
    <w:rsid w:val="002D791B"/>
    <w:rsid w:val="002E087B"/>
    <w:rsid w:val="002E3904"/>
    <w:rsid w:val="002E48D8"/>
    <w:rsid w:val="002F2F8A"/>
    <w:rsid w:val="002F3B5E"/>
    <w:rsid w:val="002F4131"/>
    <w:rsid w:val="002F5434"/>
    <w:rsid w:val="002F71AA"/>
    <w:rsid w:val="00301DDD"/>
    <w:rsid w:val="00302280"/>
    <w:rsid w:val="00305247"/>
    <w:rsid w:val="00310526"/>
    <w:rsid w:val="00312C2E"/>
    <w:rsid w:val="00313D1A"/>
    <w:rsid w:val="003151C2"/>
    <w:rsid w:val="003160A1"/>
    <w:rsid w:val="003160E8"/>
    <w:rsid w:val="003211B5"/>
    <w:rsid w:val="00321A4E"/>
    <w:rsid w:val="003318DE"/>
    <w:rsid w:val="00334FEA"/>
    <w:rsid w:val="00336B0E"/>
    <w:rsid w:val="003435BB"/>
    <w:rsid w:val="00345627"/>
    <w:rsid w:val="00346FE6"/>
    <w:rsid w:val="0035119E"/>
    <w:rsid w:val="00355C5A"/>
    <w:rsid w:val="00356D65"/>
    <w:rsid w:val="00361279"/>
    <w:rsid w:val="0036484A"/>
    <w:rsid w:val="00366D0D"/>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650C"/>
    <w:rsid w:val="003D744E"/>
    <w:rsid w:val="003F2555"/>
    <w:rsid w:val="003F714A"/>
    <w:rsid w:val="003F7569"/>
    <w:rsid w:val="00401BC3"/>
    <w:rsid w:val="0041053E"/>
    <w:rsid w:val="004114C4"/>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43E1D"/>
    <w:rsid w:val="004447AA"/>
    <w:rsid w:val="00453CF9"/>
    <w:rsid w:val="00454E0B"/>
    <w:rsid w:val="00455CF1"/>
    <w:rsid w:val="00460D42"/>
    <w:rsid w:val="00462555"/>
    <w:rsid w:val="004665C6"/>
    <w:rsid w:val="0046700C"/>
    <w:rsid w:val="00472661"/>
    <w:rsid w:val="0047344D"/>
    <w:rsid w:val="00474169"/>
    <w:rsid w:val="00477DC1"/>
    <w:rsid w:val="00480E9C"/>
    <w:rsid w:val="00482594"/>
    <w:rsid w:val="00491B73"/>
    <w:rsid w:val="00493906"/>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E76F0"/>
    <w:rsid w:val="004F168B"/>
    <w:rsid w:val="004F3DC9"/>
    <w:rsid w:val="004F4C75"/>
    <w:rsid w:val="004F7C6A"/>
    <w:rsid w:val="00504A67"/>
    <w:rsid w:val="00506499"/>
    <w:rsid w:val="005065AE"/>
    <w:rsid w:val="00506B10"/>
    <w:rsid w:val="005301B4"/>
    <w:rsid w:val="00531062"/>
    <w:rsid w:val="00531945"/>
    <w:rsid w:val="005337FC"/>
    <w:rsid w:val="00533AA3"/>
    <w:rsid w:val="00535B16"/>
    <w:rsid w:val="00541AC6"/>
    <w:rsid w:val="00541F5A"/>
    <w:rsid w:val="0054797C"/>
    <w:rsid w:val="00547E6D"/>
    <w:rsid w:val="0055125E"/>
    <w:rsid w:val="00554B8A"/>
    <w:rsid w:val="00555C92"/>
    <w:rsid w:val="005606A6"/>
    <w:rsid w:val="005647D1"/>
    <w:rsid w:val="005727F1"/>
    <w:rsid w:val="005744DC"/>
    <w:rsid w:val="00576DC7"/>
    <w:rsid w:val="0058333E"/>
    <w:rsid w:val="005838EB"/>
    <w:rsid w:val="00590E3C"/>
    <w:rsid w:val="0059501C"/>
    <w:rsid w:val="005951E8"/>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0765"/>
    <w:rsid w:val="00642B94"/>
    <w:rsid w:val="00643320"/>
    <w:rsid w:val="00643577"/>
    <w:rsid w:val="00644E3E"/>
    <w:rsid w:val="00650242"/>
    <w:rsid w:val="00650303"/>
    <w:rsid w:val="00651A2B"/>
    <w:rsid w:val="006565E6"/>
    <w:rsid w:val="00665FC1"/>
    <w:rsid w:val="0067014D"/>
    <w:rsid w:val="00670BA6"/>
    <w:rsid w:val="00674273"/>
    <w:rsid w:val="00677D2F"/>
    <w:rsid w:val="0068021E"/>
    <w:rsid w:val="006848C1"/>
    <w:rsid w:val="00686B92"/>
    <w:rsid w:val="0068737B"/>
    <w:rsid w:val="0069033E"/>
    <w:rsid w:val="00690853"/>
    <w:rsid w:val="00690B9D"/>
    <w:rsid w:val="00691DED"/>
    <w:rsid w:val="0069270B"/>
    <w:rsid w:val="00694438"/>
    <w:rsid w:val="00694F22"/>
    <w:rsid w:val="006973EB"/>
    <w:rsid w:val="006A19B2"/>
    <w:rsid w:val="006A1F1E"/>
    <w:rsid w:val="006A45C1"/>
    <w:rsid w:val="006A69FD"/>
    <w:rsid w:val="006B15A8"/>
    <w:rsid w:val="006B1B50"/>
    <w:rsid w:val="006B2E6E"/>
    <w:rsid w:val="006B3E6A"/>
    <w:rsid w:val="006C3431"/>
    <w:rsid w:val="006C3829"/>
    <w:rsid w:val="006D0B90"/>
    <w:rsid w:val="006D149E"/>
    <w:rsid w:val="006D6E85"/>
    <w:rsid w:val="006E50AE"/>
    <w:rsid w:val="006E562A"/>
    <w:rsid w:val="006F1C92"/>
    <w:rsid w:val="006F2393"/>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0F8A"/>
    <w:rsid w:val="00753A9A"/>
    <w:rsid w:val="00754E70"/>
    <w:rsid w:val="00756A37"/>
    <w:rsid w:val="00757018"/>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4F4C"/>
    <w:rsid w:val="007958C3"/>
    <w:rsid w:val="00795BED"/>
    <w:rsid w:val="00795C45"/>
    <w:rsid w:val="007A0ABB"/>
    <w:rsid w:val="007A31CB"/>
    <w:rsid w:val="007B1DC0"/>
    <w:rsid w:val="007B3BCA"/>
    <w:rsid w:val="007B7448"/>
    <w:rsid w:val="007B7B32"/>
    <w:rsid w:val="007B7C5D"/>
    <w:rsid w:val="007B7E23"/>
    <w:rsid w:val="007C4B34"/>
    <w:rsid w:val="007D0206"/>
    <w:rsid w:val="007D110D"/>
    <w:rsid w:val="007D3309"/>
    <w:rsid w:val="007D3664"/>
    <w:rsid w:val="007D4EF8"/>
    <w:rsid w:val="007D72E0"/>
    <w:rsid w:val="007E048F"/>
    <w:rsid w:val="007E142A"/>
    <w:rsid w:val="007E223B"/>
    <w:rsid w:val="007E3C67"/>
    <w:rsid w:val="007E3F29"/>
    <w:rsid w:val="007E4080"/>
    <w:rsid w:val="007E5718"/>
    <w:rsid w:val="007E7296"/>
    <w:rsid w:val="007F2238"/>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2B90"/>
    <w:rsid w:val="00833526"/>
    <w:rsid w:val="00836DA7"/>
    <w:rsid w:val="0083708C"/>
    <w:rsid w:val="00837792"/>
    <w:rsid w:val="0084026E"/>
    <w:rsid w:val="00841CA2"/>
    <w:rsid w:val="00842905"/>
    <w:rsid w:val="00845D4D"/>
    <w:rsid w:val="0085197E"/>
    <w:rsid w:val="008556A3"/>
    <w:rsid w:val="008573A4"/>
    <w:rsid w:val="00861F65"/>
    <w:rsid w:val="008638C0"/>
    <w:rsid w:val="00864650"/>
    <w:rsid w:val="008654F5"/>
    <w:rsid w:val="00865956"/>
    <w:rsid w:val="00865EAB"/>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6DEB"/>
    <w:rsid w:val="00897061"/>
    <w:rsid w:val="008A603C"/>
    <w:rsid w:val="008A7387"/>
    <w:rsid w:val="008B7754"/>
    <w:rsid w:val="008C1A33"/>
    <w:rsid w:val="008C29AF"/>
    <w:rsid w:val="008C4A2C"/>
    <w:rsid w:val="008C6B09"/>
    <w:rsid w:val="008D31ED"/>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901C46"/>
    <w:rsid w:val="00901C5F"/>
    <w:rsid w:val="009037BA"/>
    <w:rsid w:val="00905E5C"/>
    <w:rsid w:val="0090619A"/>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2EB5"/>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114"/>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1F35"/>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376B8"/>
    <w:rsid w:val="00A41103"/>
    <w:rsid w:val="00A41500"/>
    <w:rsid w:val="00A46726"/>
    <w:rsid w:val="00A51247"/>
    <w:rsid w:val="00A515FA"/>
    <w:rsid w:val="00A51C70"/>
    <w:rsid w:val="00A56379"/>
    <w:rsid w:val="00A63105"/>
    <w:rsid w:val="00A631D5"/>
    <w:rsid w:val="00A665AF"/>
    <w:rsid w:val="00A704FF"/>
    <w:rsid w:val="00A730EE"/>
    <w:rsid w:val="00A85C6A"/>
    <w:rsid w:val="00A916E9"/>
    <w:rsid w:val="00A9627F"/>
    <w:rsid w:val="00A976ED"/>
    <w:rsid w:val="00AA0FAE"/>
    <w:rsid w:val="00AA169D"/>
    <w:rsid w:val="00AA674C"/>
    <w:rsid w:val="00AB2BFC"/>
    <w:rsid w:val="00AB5974"/>
    <w:rsid w:val="00AB7BF8"/>
    <w:rsid w:val="00AC029D"/>
    <w:rsid w:val="00AC605A"/>
    <w:rsid w:val="00AD4443"/>
    <w:rsid w:val="00AD642D"/>
    <w:rsid w:val="00AD7951"/>
    <w:rsid w:val="00AE200C"/>
    <w:rsid w:val="00AE30CD"/>
    <w:rsid w:val="00AE3636"/>
    <w:rsid w:val="00AE3B78"/>
    <w:rsid w:val="00AE50BA"/>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022"/>
    <w:rsid w:val="00B578AE"/>
    <w:rsid w:val="00B60249"/>
    <w:rsid w:val="00B631C2"/>
    <w:rsid w:val="00B63524"/>
    <w:rsid w:val="00B63A99"/>
    <w:rsid w:val="00B6458A"/>
    <w:rsid w:val="00B67CEC"/>
    <w:rsid w:val="00B67EB5"/>
    <w:rsid w:val="00B74437"/>
    <w:rsid w:val="00B74C0D"/>
    <w:rsid w:val="00B763D7"/>
    <w:rsid w:val="00B80216"/>
    <w:rsid w:val="00B80289"/>
    <w:rsid w:val="00B80DE7"/>
    <w:rsid w:val="00B80F58"/>
    <w:rsid w:val="00B8171C"/>
    <w:rsid w:val="00B82234"/>
    <w:rsid w:val="00B82C14"/>
    <w:rsid w:val="00B836B8"/>
    <w:rsid w:val="00B921B0"/>
    <w:rsid w:val="00B9578C"/>
    <w:rsid w:val="00B95E5E"/>
    <w:rsid w:val="00BA1969"/>
    <w:rsid w:val="00BA20C5"/>
    <w:rsid w:val="00BA4083"/>
    <w:rsid w:val="00BA51DF"/>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4FD"/>
    <w:rsid w:val="00CA2D4B"/>
    <w:rsid w:val="00CA36DC"/>
    <w:rsid w:val="00CB4180"/>
    <w:rsid w:val="00CB7F25"/>
    <w:rsid w:val="00CC0211"/>
    <w:rsid w:val="00CC1C20"/>
    <w:rsid w:val="00CC5CB3"/>
    <w:rsid w:val="00CC5F31"/>
    <w:rsid w:val="00CC6323"/>
    <w:rsid w:val="00CC66C6"/>
    <w:rsid w:val="00CD4552"/>
    <w:rsid w:val="00CD534B"/>
    <w:rsid w:val="00CD5576"/>
    <w:rsid w:val="00CD6BB8"/>
    <w:rsid w:val="00CD772B"/>
    <w:rsid w:val="00CE119F"/>
    <w:rsid w:val="00CE3171"/>
    <w:rsid w:val="00CE3D05"/>
    <w:rsid w:val="00CE3D4F"/>
    <w:rsid w:val="00CE6B61"/>
    <w:rsid w:val="00CF0956"/>
    <w:rsid w:val="00CF2117"/>
    <w:rsid w:val="00CF236E"/>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B51"/>
    <w:rsid w:val="00DD424C"/>
    <w:rsid w:val="00DE15F5"/>
    <w:rsid w:val="00DE75C0"/>
    <w:rsid w:val="00DF0CFD"/>
    <w:rsid w:val="00DF30F7"/>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AB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5E4E"/>
    <w:rsid w:val="00EA6DC9"/>
    <w:rsid w:val="00EA6FFF"/>
    <w:rsid w:val="00EB17F4"/>
    <w:rsid w:val="00EB402E"/>
    <w:rsid w:val="00EB4576"/>
    <w:rsid w:val="00EB5362"/>
    <w:rsid w:val="00EB6BD8"/>
    <w:rsid w:val="00EC0894"/>
    <w:rsid w:val="00EC3E62"/>
    <w:rsid w:val="00EC4172"/>
    <w:rsid w:val="00ED1797"/>
    <w:rsid w:val="00ED1B18"/>
    <w:rsid w:val="00ED2095"/>
    <w:rsid w:val="00EE432B"/>
    <w:rsid w:val="00EE5FBB"/>
    <w:rsid w:val="00EF0EE7"/>
    <w:rsid w:val="00EF15AD"/>
    <w:rsid w:val="00EF30C3"/>
    <w:rsid w:val="00EF3A68"/>
    <w:rsid w:val="00EF40CC"/>
    <w:rsid w:val="00EF55C2"/>
    <w:rsid w:val="00EF6301"/>
    <w:rsid w:val="00F02945"/>
    <w:rsid w:val="00F04B42"/>
    <w:rsid w:val="00F10662"/>
    <w:rsid w:val="00F13312"/>
    <w:rsid w:val="00F15B3A"/>
    <w:rsid w:val="00F222BB"/>
    <w:rsid w:val="00F25568"/>
    <w:rsid w:val="00F2631E"/>
    <w:rsid w:val="00F349E0"/>
    <w:rsid w:val="00F34F8A"/>
    <w:rsid w:val="00F43413"/>
    <w:rsid w:val="00F44A20"/>
    <w:rsid w:val="00F46FDF"/>
    <w:rsid w:val="00F508E1"/>
    <w:rsid w:val="00F577F0"/>
    <w:rsid w:val="00F609B8"/>
    <w:rsid w:val="00F635CD"/>
    <w:rsid w:val="00F65618"/>
    <w:rsid w:val="00F67953"/>
    <w:rsid w:val="00F71271"/>
    <w:rsid w:val="00F72D8A"/>
    <w:rsid w:val="00F756CF"/>
    <w:rsid w:val="00F832C5"/>
    <w:rsid w:val="00F8420F"/>
    <w:rsid w:val="00F97209"/>
    <w:rsid w:val="00F97E2C"/>
    <w:rsid w:val="00FA5C72"/>
    <w:rsid w:val="00FA60AB"/>
    <w:rsid w:val="00FB17E2"/>
    <w:rsid w:val="00FB39B7"/>
    <w:rsid w:val="00FB3E81"/>
    <w:rsid w:val="00FB44C1"/>
    <w:rsid w:val="00FC2AC0"/>
    <w:rsid w:val="00FC47D6"/>
    <w:rsid w:val="00FD0732"/>
    <w:rsid w:val="00FD30E3"/>
    <w:rsid w:val="00FD3174"/>
    <w:rsid w:val="00FE261B"/>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4F206-5423-402A-AE95-7F6A92F9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5</Pages>
  <Words>1526</Words>
  <Characters>8855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204</cp:revision>
  <cp:lastPrinted>2017-11-27T06:33:00Z</cp:lastPrinted>
  <dcterms:created xsi:type="dcterms:W3CDTF">2017-02-14T12:19:00Z</dcterms:created>
  <dcterms:modified xsi:type="dcterms:W3CDTF">2019-04-18T07:48:00Z</dcterms:modified>
</cp:coreProperties>
</file>